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ROSPA0112ZPB</w:t>
      </w:r>
      <w:r w:rsidDel="00000000" w:rsidR="00000000" w:rsidRPr="00000000">
        <w:rPr>
          <w:rtl w:val="0"/>
        </w:rPr>
      </w:r>
    </w:p>
    <w:p w:rsidR="00000000" w:rsidDel="00000000" w:rsidP="00000000" w:rsidRDefault="00000000" w:rsidRPr="00000000" w14:paraId="00000007">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8">
      <w:pPr>
        <w:spacing w:before="240" w:lineRule="auto"/>
        <w:rPr>
          <w:b w:val="1"/>
          <w:bCs w:val="1"/>
          <w:sz w:val="22"/>
          <w:szCs w:val="22"/>
        </w:rPr>
      </w:pPr>
      <w:bookmarkStart w:colFirst="0" w:colLast="0" w:name="_heading=h.k3b6so7k2hhj" w:id="0"/>
      <w:bookmarkEnd w:id="0"/>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Câmpia Gherghiței</w:t>
      </w:r>
      <w:r w:rsidDel="00000000" w:rsidR="00000000" w:rsidRPr="00000000">
        <w:rPr>
          <w:rtl w:val="0"/>
        </w:rPr>
      </w:r>
    </w:p>
    <w:p w:rsidR="00000000" w:rsidDel="00000000" w:rsidP="00000000" w:rsidRDefault="00000000" w:rsidRPr="00000000" w14:paraId="0000000A">
      <w:pPr>
        <w:spacing w:before="240" w:lineRule="auto"/>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sz w:val="22"/>
          <w:szCs w:val="22"/>
        </w:rPr>
      </w:pPr>
      <w:bookmarkStart w:colFirst="0" w:colLast="0" w:name="_heading=h.h5sleud1ses0" w:id="1"/>
      <w:bookmarkEnd w:id="1"/>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0E">
      <w:pPr>
        <w:spacing w:after="0" w:lineRule="auto"/>
        <w:rPr/>
      </w:pPr>
      <w:r w:rsidDel="00000000" w:rsidR="00000000" w:rsidRPr="00000000">
        <w:rPr>
          <w:rtl w:val="0"/>
        </w:rPr>
      </w:r>
    </w:p>
    <w:tbl>
      <w:tblPr>
        <w:tblStyle w:val="Table1"/>
        <w:tblW w:w="9000.0" w:type="dxa"/>
        <w:jc w:val="left"/>
        <w:tblLayout w:type="fixed"/>
        <w:tblLook w:val="0400"/>
      </w:tblPr>
      <w:tblGrid>
        <w:gridCol w:w="4501"/>
        <w:gridCol w:w="4499"/>
        <w:tblGridChange w:id="0">
          <w:tblGrid>
            <w:gridCol w:w="4501"/>
            <w:gridCol w:w="4499"/>
          </w:tblGrid>
        </w:tblGridChange>
      </w:tblGrid>
      <w:tr>
        <w:trPr>
          <w:cantSplit w:val="0"/>
          <w:tblHeader w:val="0"/>
        </w:trPr>
        <w:tc>
          <w:tcPr/>
          <w:p w:rsidR="00000000" w:rsidDel="00000000" w:rsidP="00000000" w:rsidRDefault="00000000" w:rsidRPr="00000000" w14:paraId="0000000F">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0">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E">
            <w:pPr>
              <w:rPr/>
            </w:pPr>
            <w:r w:rsidDel="00000000" w:rsidR="00000000" w:rsidRPr="00000000">
              <w:rPr>
                <w:rtl w:val="0"/>
              </w:rPr>
            </w:r>
          </w:p>
        </w:tc>
        <w:tc>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jc w:val="both"/>
        <w:rPr>
          <w:b w:val="1"/>
          <w:bCs w:val="1"/>
          <w:sz w:val="22"/>
          <w:szCs w:val="22"/>
        </w:rPr>
      </w:pPr>
      <w:bookmarkStart w:colFirst="0" w:colLast="0" w:name="_heading=h.fj0a2lsc54s0" w:id="2"/>
      <w:bookmarkEnd w:id="2"/>
      <w:r w:rsidDel="00000000" w:rsidR="00000000" w:rsidRPr="00000000">
        <w:rPr>
          <w:b w:val="1"/>
          <w:bCs w:val="1"/>
          <w:sz w:val="22"/>
          <w:szCs w:val="22"/>
          <w:rtl w:val="0"/>
        </w:rPr>
        <w:t xml:space="preserve">1.6. Responsabili - Nume/Organizație: </w:t>
      </w:r>
    </w:p>
    <w:p w:rsidR="00000000" w:rsidDel="00000000" w:rsidP="00000000" w:rsidRDefault="00000000" w:rsidRPr="00000000" w14:paraId="0000002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0">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1">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5"/>
        <w:gridCol w:w="4535"/>
        <w:tblGridChange w:id="0">
          <w:tblGrid>
            <w:gridCol w:w="4465"/>
            <w:gridCol w:w="4535"/>
          </w:tblGrid>
        </w:tblGridChange>
      </w:tblGrid>
      <w:tr>
        <w:trPr>
          <w:cantSplit w:val="0"/>
          <w:tblHeader w:val="0"/>
        </w:trPr>
        <w:tc>
          <w:tcPr/>
          <w:p w:rsidR="00000000" w:rsidDel="00000000" w:rsidP="00000000" w:rsidRDefault="00000000" w:rsidRPr="00000000" w14:paraId="00000032">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34">
                  <w:pPr>
                    <w:jc w:val="center"/>
                    <w:rPr/>
                  </w:pP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74,07</w:t>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0,97%</w:t>
      </w: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59"/>
        <w:gridCol w:w="442"/>
        <w:gridCol w:w="5399"/>
        <w:tblGridChange w:id="0">
          <w:tblGrid>
            <w:gridCol w:w="3159"/>
            <w:gridCol w:w="442"/>
            <w:gridCol w:w="5399"/>
          </w:tblGrid>
        </w:tblGridChange>
      </w:tblGrid>
      <w:tr>
        <w:trPr>
          <w:cantSplit w:val="0"/>
          <w:tblHeader w:val="0"/>
        </w:trPr>
        <w:tc>
          <w:tcPr/>
          <w:p w:rsidR="00000000" w:rsidDel="00000000" w:rsidP="00000000" w:rsidRDefault="00000000" w:rsidRPr="00000000" w14:paraId="0000004C">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D">
            <w:pPr>
              <w:rPr>
                <w:sz w:val="22"/>
                <w:szCs w:val="22"/>
              </w:rPr>
            </w:pP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F">
            <w:pPr>
              <w:rPr>
                <w:sz w:val="22"/>
                <w:szCs w:val="22"/>
              </w:rPr>
            </w:pPr>
            <w:r w:rsidDel="00000000" w:rsidR="00000000" w:rsidRPr="00000000">
              <w:rPr>
                <w:sz w:val="22"/>
                <w:szCs w:val="22"/>
                <w:rtl w:val="0"/>
              </w:rPr>
              <w:t xml:space="preserve">RO31, RO22</w:t>
            </w:r>
          </w:p>
        </w:tc>
        <w:tc>
          <w:tcPr/>
          <w:p w:rsidR="00000000" w:rsidDel="00000000" w:rsidP="00000000" w:rsidRDefault="00000000" w:rsidRPr="00000000" w14:paraId="00000050">
            <w:pPr>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rPr>
                <w:sz w:val="22"/>
                <w:szCs w:val="22"/>
              </w:rPr>
            </w:pPr>
            <w:r w:rsidDel="00000000" w:rsidR="00000000" w:rsidRPr="00000000">
              <w:rPr>
                <w:sz w:val="22"/>
                <w:szCs w:val="22"/>
                <w:rtl w:val="0"/>
              </w:rPr>
              <w:t xml:space="preserve">Sud-Muntenia, Sud-Est</w:t>
            </w:r>
          </w:p>
        </w:tc>
      </w:tr>
    </w:tbl>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Buzău, Ialomița, Prahova</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4"/>
        <w:gridCol w:w="47"/>
        <w:gridCol w:w="3009"/>
        <w:gridCol w:w="47"/>
        <w:gridCol w:w="2963"/>
        <w:tblGridChange w:id="0">
          <w:tblGrid>
            <w:gridCol w:w="2934"/>
            <w:gridCol w:w="47"/>
            <w:gridCol w:w="3009"/>
            <w:gridCol w:w="47"/>
            <w:gridCol w:w="2963"/>
          </w:tblGrid>
        </w:tblGridChange>
      </w:tblGrid>
      <w:tr>
        <w:trPr>
          <w:cantSplit w:val="0"/>
          <w:tblHeader w:val="0"/>
        </w:trPr>
        <w:tc>
          <w:tcPr/>
          <w:p w:rsidR="00000000" w:rsidDel="00000000" w:rsidP="00000000" w:rsidRDefault="00000000" w:rsidRPr="00000000" w14:paraId="00000057">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r w:rsidDel="00000000" w:rsidR="00000000" w:rsidRPr="00000000">
              <w:rPr>
                <w:sz w:val="22"/>
                <w:szCs w:val="22"/>
                <w:rtl w:val="0"/>
              </w:rPr>
              <w:t xml:space="preserve">☑ Continentală 90,06%</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C">
            <w:pPr>
              <w:rPr/>
            </w:pPr>
            <w:sdt>
              <w:sdtPr>
                <w:id w:val="-425869588"/>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9,94%</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066">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B">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74,07</w:t>
      </w:r>
    </w:p>
    <w:p w:rsidR="00000000" w:rsidDel="00000000" w:rsidP="00000000" w:rsidRDefault="00000000" w:rsidRPr="00000000" w14:paraId="0000006D">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Hotărârea Guvernului nr. 1143/2007 privind instituirea de noi arii naturale protejate - rezervația naturală RONPA0944 Lacul Rodeanu;</w:t>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847/27.03.2025 privind aprobarea Planului de management al sitului Natura 2000 ROSPA0112 Câmpia Gherghiței, incluzând rezervația naturală B.6. Lacul Rodeanu;</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2940"/>
        <w:gridCol w:w="6060"/>
        <w:tblGridChange w:id="0">
          <w:tblGrid>
            <w:gridCol w:w="2940"/>
            <w:gridCol w:w="606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jc w:val="both"/>
              <w:rPr>
                <w:b w:val="1"/>
                <w:bCs w:val="1"/>
                <w:sz w:val="22"/>
                <w:szCs w:val="22"/>
              </w:rPr>
            </w:pPr>
            <w:r w:rsidDel="00000000" w:rsidR="00000000" w:rsidRPr="00000000">
              <w:rPr>
                <w:b w:val="1"/>
                <w:bCs w:val="1"/>
                <w:sz w:val="22"/>
                <w:szCs w:val="22"/>
                <w:rtl w:val="0"/>
              </w:rPr>
              <w:t xml:space="preserve">Habitate de mare deschisă și zone de țărm:</w:t>
            </w:r>
          </w:p>
          <w:p w:rsidR="00000000" w:rsidDel="00000000" w:rsidP="00000000" w:rsidRDefault="00000000" w:rsidRPr="00000000" w14:paraId="00000078">
            <w:pPr>
              <w:spacing w:after="0" w:lineRule="auto"/>
              <w:jc w:val="both"/>
              <w:rPr/>
            </w:pPr>
            <w:r w:rsidDel="00000000" w:rsidR="00000000" w:rsidRPr="00000000">
              <w:rPr>
                <w:sz w:val="22"/>
                <w:szCs w:val="22"/>
                <w:rtl w:val="0"/>
              </w:rPr>
              <w:t xml:space="preserve">1530* Mlaștini și stepe sărăturate panonice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7B">
            <w:pPr>
              <w:spacing w:after="0" w:lineRule="auto"/>
              <w:rPr>
                <w:i w:val="1"/>
                <w:iCs w:val="1"/>
                <w:sz w:val="22"/>
                <w:szCs w:val="22"/>
              </w:rPr>
            </w:pPr>
            <w:r w:rsidDel="00000000" w:rsidR="00000000" w:rsidRPr="00000000">
              <w:rPr>
                <w:i w:val="1"/>
                <w:iCs w:val="1"/>
                <w:sz w:val="22"/>
                <w:szCs w:val="22"/>
                <w:rtl w:val="0"/>
              </w:rPr>
              <w:t xml:space="preserve">A298 Acrocephalus arundinaceus</w:t>
            </w:r>
            <w:r w:rsidDel="00000000" w:rsidR="00000000" w:rsidRPr="00000000">
              <w:rPr>
                <w:i w:val="1"/>
                <w:iCs w:val="1"/>
                <w:rtl w:val="0"/>
              </w:rPr>
              <w:br w:type="textWrapping"/>
            </w:r>
            <w:r w:rsidDel="00000000" w:rsidR="00000000" w:rsidRPr="00000000">
              <w:rPr>
                <w:i w:val="1"/>
                <w:iCs w:val="1"/>
                <w:sz w:val="22"/>
                <w:szCs w:val="22"/>
                <w:rtl w:val="0"/>
              </w:rPr>
              <w:t xml:space="preserve">A295 Acrocephalus schoenobaenus</w:t>
            </w:r>
            <w:r w:rsidDel="00000000" w:rsidR="00000000" w:rsidRPr="00000000">
              <w:rPr>
                <w:i w:val="1"/>
                <w:iCs w:val="1"/>
                <w:rtl w:val="0"/>
              </w:rPr>
              <w:br w:type="textWrapping"/>
            </w:r>
            <w:r w:rsidDel="00000000" w:rsidR="00000000" w:rsidRPr="00000000">
              <w:rPr>
                <w:i w:val="1"/>
                <w:iCs w:val="1"/>
                <w:sz w:val="22"/>
                <w:szCs w:val="22"/>
                <w:rtl w:val="0"/>
              </w:rPr>
              <w:t xml:space="preserve">A297 Acrocephalus scirpaceus</w:t>
            </w:r>
            <w:r w:rsidDel="00000000" w:rsidR="00000000" w:rsidRPr="00000000">
              <w:rPr>
                <w:i w:val="1"/>
                <w:iCs w:val="1"/>
                <w:rtl w:val="0"/>
              </w:rPr>
              <w:br w:type="textWrapping"/>
            </w:r>
            <w:r w:rsidDel="00000000" w:rsidR="00000000" w:rsidRPr="00000000">
              <w:rPr>
                <w:i w:val="1"/>
                <w:iCs w:val="1"/>
                <w:sz w:val="22"/>
                <w:szCs w:val="22"/>
                <w:rtl w:val="0"/>
              </w:rPr>
              <w:t xml:space="preserve">A053 Anas platyrhynchos</w:t>
            </w:r>
            <w:r w:rsidDel="00000000" w:rsidR="00000000" w:rsidRPr="00000000">
              <w:rPr>
                <w:i w:val="1"/>
                <w:iCs w:val="1"/>
                <w:rtl w:val="0"/>
              </w:rPr>
              <w:br w:type="textWrapping"/>
            </w:r>
            <w:r w:rsidDel="00000000" w:rsidR="00000000" w:rsidRPr="00000000">
              <w:rPr>
                <w:i w:val="1"/>
                <w:iCs w:val="1"/>
                <w:sz w:val="22"/>
                <w:szCs w:val="22"/>
                <w:rtl w:val="0"/>
              </w:rPr>
              <w:t xml:space="preserve">A041 Anser albifrons</w:t>
            </w:r>
            <w:r w:rsidDel="00000000" w:rsidR="00000000" w:rsidRPr="00000000">
              <w:rPr>
                <w:i w:val="1"/>
                <w:iCs w:val="1"/>
                <w:rtl w:val="0"/>
              </w:rPr>
              <w:br w:type="textWrapping"/>
            </w:r>
            <w:r w:rsidDel="00000000" w:rsidR="00000000" w:rsidRPr="00000000">
              <w:rPr>
                <w:i w:val="1"/>
                <w:iCs w:val="1"/>
                <w:sz w:val="22"/>
                <w:szCs w:val="22"/>
                <w:rtl w:val="0"/>
              </w:rPr>
              <w:t xml:space="preserve">A043 Anser anser</w:t>
            </w:r>
            <w:r w:rsidDel="00000000" w:rsidR="00000000" w:rsidRPr="00000000">
              <w:rPr>
                <w:i w:val="1"/>
                <w:iCs w:val="1"/>
                <w:rtl w:val="0"/>
              </w:rPr>
              <w:br w:type="textWrapping"/>
            </w:r>
            <w:r w:rsidDel="00000000" w:rsidR="00000000" w:rsidRPr="00000000">
              <w:rPr>
                <w:i w:val="1"/>
                <w:iCs w:val="1"/>
                <w:sz w:val="22"/>
                <w:szCs w:val="22"/>
                <w:rtl w:val="0"/>
              </w:rPr>
              <w:t xml:space="preserve">A029 Ardea purpurea</w:t>
            </w:r>
            <w:r w:rsidDel="00000000" w:rsidR="00000000" w:rsidRPr="00000000">
              <w:rPr>
                <w:i w:val="1"/>
                <w:iCs w:val="1"/>
                <w:rtl w:val="0"/>
              </w:rPr>
              <w:br w:type="textWrapping"/>
            </w:r>
            <w:r w:rsidDel="00000000" w:rsidR="00000000" w:rsidRPr="00000000">
              <w:rPr>
                <w:i w:val="1"/>
                <w:iCs w:val="1"/>
                <w:sz w:val="22"/>
                <w:szCs w:val="22"/>
                <w:rtl w:val="0"/>
              </w:rPr>
              <w:t xml:space="preserve">A059 Aythya ferina</w:t>
            </w:r>
            <w:r w:rsidDel="00000000" w:rsidR="00000000" w:rsidRPr="00000000">
              <w:rPr>
                <w:i w:val="1"/>
                <w:iCs w:val="1"/>
                <w:rtl w:val="0"/>
              </w:rPr>
              <w:br w:type="textWrapping"/>
            </w:r>
            <w:r w:rsidDel="00000000" w:rsidR="00000000" w:rsidRPr="00000000">
              <w:rPr>
                <w:i w:val="1"/>
                <w:iCs w:val="1"/>
                <w:sz w:val="22"/>
                <w:szCs w:val="22"/>
                <w:rtl w:val="0"/>
              </w:rPr>
              <w:t xml:space="preserve">A060 Aythya nyroca</w:t>
            </w:r>
            <w:r w:rsidDel="00000000" w:rsidR="00000000" w:rsidRPr="00000000">
              <w:rPr>
                <w:i w:val="1"/>
                <w:iCs w:val="1"/>
                <w:rtl w:val="0"/>
              </w:rPr>
              <w:br w:type="textWrapping"/>
            </w:r>
            <w:r w:rsidDel="00000000" w:rsidR="00000000" w:rsidRPr="00000000">
              <w:rPr>
                <w:i w:val="1"/>
                <w:iCs w:val="1"/>
                <w:sz w:val="22"/>
                <w:szCs w:val="22"/>
                <w:rtl w:val="0"/>
              </w:rPr>
              <w:t xml:space="preserve">A136 Charadrius dubius</w:t>
            </w:r>
            <w:r w:rsidDel="00000000" w:rsidR="00000000" w:rsidRPr="00000000">
              <w:rPr>
                <w:i w:val="1"/>
                <w:iCs w:val="1"/>
                <w:rtl w:val="0"/>
              </w:rPr>
              <w:br w:type="textWrapping"/>
            </w:r>
            <w:r w:rsidDel="00000000" w:rsidR="00000000" w:rsidRPr="00000000">
              <w:rPr>
                <w:i w:val="1"/>
                <w:iCs w:val="1"/>
                <w:sz w:val="22"/>
                <w:szCs w:val="22"/>
                <w:rtl w:val="0"/>
              </w:rPr>
              <w:t xml:space="preserve">A031 Ciconia ciconia</w:t>
            </w:r>
            <w:r w:rsidDel="00000000" w:rsidR="00000000" w:rsidRPr="00000000">
              <w:rPr>
                <w:i w:val="1"/>
                <w:iCs w:val="1"/>
                <w:rtl w:val="0"/>
              </w:rPr>
              <w:br w:type="textWrapping"/>
            </w:r>
            <w:r w:rsidDel="00000000" w:rsidR="00000000" w:rsidRPr="00000000">
              <w:rPr>
                <w:i w:val="1"/>
                <w:iCs w:val="1"/>
                <w:sz w:val="22"/>
                <w:szCs w:val="22"/>
                <w:rtl w:val="0"/>
              </w:rPr>
              <w:t xml:space="preserve">A081 Circus aeruginosus</w:t>
            </w:r>
            <w:r w:rsidDel="00000000" w:rsidR="00000000" w:rsidRPr="00000000">
              <w:rPr>
                <w:i w:val="1"/>
                <w:iCs w:val="1"/>
                <w:rtl w:val="0"/>
              </w:rPr>
              <w:br w:type="textWrapping"/>
            </w:r>
            <w:r w:rsidDel="00000000" w:rsidR="00000000" w:rsidRPr="00000000">
              <w:rPr>
                <w:i w:val="1"/>
                <w:iCs w:val="1"/>
                <w:sz w:val="22"/>
                <w:szCs w:val="22"/>
                <w:rtl w:val="0"/>
              </w:rPr>
              <w:t xml:space="preserve">A135 Glareola pratincola</w:t>
            </w:r>
          </w:p>
          <w:p w:rsidR="00000000" w:rsidDel="00000000" w:rsidP="00000000" w:rsidRDefault="00000000" w:rsidRPr="00000000" w14:paraId="0000007C">
            <w:pPr>
              <w:spacing w:after="0" w:lineRule="auto"/>
              <w:rPr>
                <w:i w:val="1"/>
                <w:iCs w:val="1"/>
              </w:rPr>
            </w:pPr>
            <w:r w:rsidDel="00000000" w:rsidR="00000000" w:rsidRPr="00000000">
              <w:rPr>
                <w:i w:val="1"/>
                <w:iCs w:val="1"/>
                <w:sz w:val="22"/>
                <w:szCs w:val="22"/>
                <w:rtl w:val="0"/>
              </w:rPr>
              <w:t xml:space="preserve">A026 Egretta garzetta</w:t>
            </w:r>
            <w:r w:rsidDel="00000000" w:rsidR="00000000" w:rsidRPr="00000000">
              <w:rPr>
                <w:i w:val="1"/>
                <w:iCs w:val="1"/>
                <w:rtl w:val="0"/>
              </w:rPr>
              <w:br w:type="textWrapping"/>
            </w:r>
            <w:r w:rsidDel="00000000" w:rsidR="00000000" w:rsidRPr="00000000">
              <w:rPr>
                <w:i w:val="1"/>
                <w:iCs w:val="1"/>
                <w:sz w:val="22"/>
                <w:szCs w:val="22"/>
                <w:rtl w:val="0"/>
              </w:rPr>
              <w:t xml:space="preserve">A889 Mareca strepera</w:t>
            </w:r>
            <w:r w:rsidDel="00000000" w:rsidR="00000000" w:rsidRPr="00000000">
              <w:rPr>
                <w:i w:val="1"/>
                <w:iCs w:val="1"/>
                <w:rtl w:val="0"/>
              </w:rPr>
              <w:br w:type="textWrapping"/>
            </w:r>
            <w:r w:rsidDel="00000000" w:rsidR="00000000" w:rsidRPr="00000000">
              <w:rPr>
                <w:i w:val="1"/>
                <w:iCs w:val="1"/>
                <w:sz w:val="22"/>
                <w:szCs w:val="22"/>
                <w:rtl w:val="0"/>
              </w:rPr>
              <w:t xml:space="preserve">A023 Nycticorax nycticorax</w:t>
            </w:r>
            <w:r w:rsidDel="00000000" w:rsidR="00000000" w:rsidRPr="00000000">
              <w:rPr>
                <w:i w:val="1"/>
                <w:iCs w:val="1"/>
                <w:rtl w:val="0"/>
              </w:rPr>
              <w:br w:type="textWrapping"/>
            </w:r>
            <w:r w:rsidDel="00000000" w:rsidR="00000000" w:rsidRPr="00000000">
              <w:rPr>
                <w:i w:val="1"/>
                <w:iCs w:val="1"/>
                <w:sz w:val="22"/>
                <w:szCs w:val="22"/>
                <w:rtl w:val="0"/>
              </w:rPr>
              <w:t xml:space="preserve">A323 Panurus biarmicus</w:t>
            </w:r>
            <w:r w:rsidDel="00000000" w:rsidR="00000000" w:rsidRPr="00000000">
              <w:rPr>
                <w:i w:val="1"/>
                <w:iCs w:val="1"/>
                <w:rtl w:val="0"/>
              </w:rPr>
              <w:br w:type="textWrapping"/>
            </w:r>
            <w:r w:rsidDel="00000000" w:rsidR="00000000" w:rsidRPr="00000000">
              <w:rPr>
                <w:i w:val="1"/>
                <w:iCs w:val="1"/>
                <w:sz w:val="22"/>
                <w:szCs w:val="22"/>
                <w:rtl w:val="0"/>
              </w:rPr>
              <w:t xml:space="preserve">A020 Pelecanus crispus</w:t>
            </w:r>
            <w:r w:rsidDel="00000000" w:rsidR="00000000" w:rsidRPr="00000000">
              <w:rPr>
                <w:i w:val="1"/>
                <w:iCs w:val="1"/>
                <w:rtl w:val="0"/>
              </w:rPr>
              <w:br w:type="textWrapping"/>
            </w:r>
            <w:r w:rsidDel="00000000" w:rsidR="00000000" w:rsidRPr="00000000">
              <w:rPr>
                <w:i w:val="1"/>
                <w:iCs w:val="1"/>
                <w:sz w:val="22"/>
                <w:szCs w:val="22"/>
                <w:rtl w:val="0"/>
              </w:rPr>
              <w:t xml:space="preserve">A019 Pelecanus onocrotalus</w:t>
            </w:r>
            <w:r w:rsidDel="00000000" w:rsidR="00000000" w:rsidRPr="00000000">
              <w:rPr>
                <w:i w:val="1"/>
                <w:iCs w:val="1"/>
                <w:rtl w:val="0"/>
              </w:rPr>
              <w:br w:type="textWrapping"/>
            </w:r>
            <w:r w:rsidDel="00000000" w:rsidR="00000000" w:rsidRPr="00000000">
              <w:rPr>
                <w:i w:val="1"/>
                <w:iCs w:val="1"/>
                <w:sz w:val="22"/>
                <w:szCs w:val="22"/>
                <w:rtl w:val="0"/>
              </w:rPr>
              <w:t xml:space="preserve">A034 Platalea leucorodia</w:t>
            </w:r>
            <w:r w:rsidDel="00000000" w:rsidR="00000000" w:rsidRPr="00000000">
              <w:rPr>
                <w:i w:val="1"/>
                <w:iCs w:val="1"/>
                <w:rtl w:val="0"/>
              </w:rPr>
              <w:br w:type="textWrapping"/>
            </w:r>
            <w:r w:rsidDel="00000000" w:rsidR="00000000" w:rsidRPr="00000000">
              <w:rPr>
                <w:i w:val="1"/>
                <w:iCs w:val="1"/>
                <w:sz w:val="22"/>
                <w:szCs w:val="22"/>
                <w:rtl w:val="0"/>
              </w:rPr>
              <w:t xml:space="preserve">A032 Plegadis falcinellus</w:t>
            </w:r>
            <w:r w:rsidDel="00000000" w:rsidR="00000000" w:rsidRPr="00000000">
              <w:rPr>
                <w:i w:val="1"/>
                <w:iCs w:val="1"/>
                <w:rtl w:val="0"/>
              </w:rPr>
              <w:br w:type="textWrapping"/>
            </w:r>
            <w:r w:rsidDel="00000000" w:rsidR="00000000" w:rsidRPr="00000000">
              <w:rPr>
                <w:i w:val="1"/>
                <w:iCs w:val="1"/>
                <w:sz w:val="22"/>
                <w:szCs w:val="22"/>
                <w:rtl w:val="0"/>
              </w:rPr>
              <w:t xml:space="preserve">A005 Podiceps cristatus</w:t>
            </w:r>
            <w:r w:rsidDel="00000000" w:rsidR="00000000" w:rsidRPr="00000000">
              <w:rPr>
                <w:i w:val="1"/>
                <w:iCs w:val="1"/>
                <w:rtl w:val="0"/>
              </w:rPr>
              <w:br w:type="textWrapping"/>
            </w:r>
            <w:r w:rsidDel="00000000" w:rsidR="00000000" w:rsidRPr="00000000">
              <w:rPr>
                <w:i w:val="1"/>
                <w:iCs w:val="1"/>
                <w:sz w:val="22"/>
                <w:szCs w:val="22"/>
                <w:rtl w:val="0"/>
              </w:rPr>
              <w:t xml:space="preserve">A006 Podiceps grisegena</w:t>
            </w:r>
            <w:r w:rsidDel="00000000" w:rsidR="00000000" w:rsidRPr="00000000">
              <w:rPr>
                <w:i w:val="1"/>
                <w:iCs w:val="1"/>
                <w:rtl w:val="0"/>
              </w:rPr>
              <w:br w:type="textWrapping"/>
            </w:r>
            <w:r w:rsidDel="00000000" w:rsidR="00000000" w:rsidRPr="00000000">
              <w:rPr>
                <w:i w:val="1"/>
                <w:iCs w:val="1"/>
                <w:sz w:val="22"/>
                <w:szCs w:val="22"/>
                <w:rtl w:val="0"/>
              </w:rPr>
              <w:t xml:space="preserve">A008 Podiceps nigricollis</w:t>
            </w:r>
            <w:r w:rsidDel="00000000" w:rsidR="00000000" w:rsidRPr="00000000">
              <w:rPr>
                <w:i w:val="1"/>
                <w:iCs w:val="1"/>
                <w:rtl w:val="0"/>
              </w:rPr>
              <w:br w:type="textWrapping"/>
            </w:r>
            <w:r w:rsidDel="00000000" w:rsidR="00000000" w:rsidRPr="00000000">
              <w:rPr>
                <w:i w:val="1"/>
                <w:iCs w:val="1"/>
                <w:sz w:val="22"/>
                <w:szCs w:val="22"/>
                <w:rtl w:val="0"/>
              </w:rPr>
              <w:t xml:space="preserve">A118 Rallus aquaticus</w:t>
            </w:r>
            <w:r w:rsidDel="00000000" w:rsidR="00000000" w:rsidRPr="00000000">
              <w:rPr>
                <w:i w:val="1"/>
                <w:iCs w:val="1"/>
                <w:rtl w:val="0"/>
              </w:rPr>
              <w:br w:type="textWrapping"/>
            </w:r>
            <w:r w:rsidDel="00000000" w:rsidR="00000000" w:rsidRPr="00000000">
              <w:rPr>
                <w:i w:val="1"/>
                <w:iCs w:val="1"/>
                <w:sz w:val="22"/>
                <w:szCs w:val="22"/>
                <w:rtl w:val="0"/>
              </w:rPr>
              <w:t xml:space="preserve">A132 Recurvirostra avosetta</w:t>
            </w:r>
            <w:r w:rsidDel="00000000" w:rsidR="00000000" w:rsidRPr="00000000">
              <w:rPr>
                <w:i w:val="1"/>
                <w:iCs w:val="1"/>
                <w:rtl w:val="0"/>
              </w:rPr>
              <w:br w:type="textWrapping"/>
            </w:r>
            <w:r w:rsidDel="00000000" w:rsidR="00000000" w:rsidRPr="00000000">
              <w:rPr>
                <w:i w:val="1"/>
                <w:iCs w:val="1"/>
                <w:sz w:val="22"/>
                <w:szCs w:val="22"/>
                <w:rtl w:val="0"/>
              </w:rPr>
              <w:t xml:space="preserve">A004 Tachybaptus ruficollis</w:t>
            </w:r>
            <w:r w:rsidDel="00000000" w:rsidR="00000000" w:rsidRPr="00000000">
              <w:rPr>
                <w:i w:val="1"/>
                <w:iCs w:val="1"/>
                <w:rtl w:val="0"/>
              </w:rPr>
              <w:br w:type="textWrapping"/>
            </w:r>
            <w:r w:rsidDel="00000000" w:rsidR="00000000" w:rsidRPr="00000000">
              <w:rPr>
                <w:i w:val="1"/>
                <w:iCs w:val="1"/>
                <w:sz w:val="22"/>
                <w:szCs w:val="22"/>
                <w:rtl w:val="0"/>
              </w:rPr>
              <w:t xml:space="preserve">A142 Vanellus vanellus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jc w:val="both"/>
              <w:rPr/>
            </w:pPr>
            <w:r w:rsidDel="00000000" w:rsidR="00000000" w:rsidRPr="00000000">
              <w:rPr>
                <w:sz w:val="22"/>
                <w:szCs w:val="22"/>
                <w:rtl w:val="0"/>
              </w:rPr>
              <w:t xml:space="preserve">Zona include ecosisteme rare și vulnerabile dezvoltate pe substraturi cu salinitate naturală ridicată, caracterizate prin comunități vegetale și faunistice specializate și printr-un grad ridicat de particularizare ecologică.</w:t>
            </w:r>
            <w:r w:rsidDel="00000000" w:rsidR="00000000" w:rsidRPr="00000000">
              <w:rPr>
                <w:rtl w:val="0"/>
              </w:rPr>
            </w:r>
          </w:p>
          <w:p w:rsidR="00000000" w:rsidDel="00000000" w:rsidP="00000000" w:rsidRDefault="00000000" w:rsidRPr="00000000" w14:paraId="0000007F">
            <w:pPr>
              <w:jc w:val="both"/>
              <w:rPr/>
            </w:pPr>
            <w:r w:rsidDel="00000000" w:rsidR="00000000" w:rsidRPr="00000000">
              <w:rPr>
                <w:sz w:val="22"/>
                <w:szCs w:val="22"/>
                <w:rtl w:val="0"/>
              </w:rPr>
              <w:t xml:space="preserve">Zona include habitate umede rare, dependente de condiții hidrologice și geochimice specifice, care susțin comunități biologice specializate și contribuie la menținerea diversității ecosistemelor umede.</w:t>
            </w:r>
            <w:r w:rsidDel="00000000" w:rsidR="00000000" w:rsidRPr="00000000">
              <w:rPr>
                <w:rtl w:val="0"/>
              </w:rPr>
            </w:r>
          </w:p>
          <w:p w:rsidR="00000000" w:rsidDel="00000000" w:rsidP="00000000" w:rsidRDefault="00000000" w:rsidRPr="00000000" w14:paraId="00000080">
            <w:pPr>
              <w:jc w:val="both"/>
              <w:rPr/>
            </w:pPr>
            <w:r w:rsidDel="00000000" w:rsidR="00000000" w:rsidRPr="00000000">
              <w:rPr>
                <w:sz w:val="22"/>
                <w:szCs w:val="22"/>
                <w:rtl w:val="0"/>
              </w:rPr>
              <w:t xml:space="preserve">Zona include habitate caracterizate prin dinamism natural ridicat și condiții ecologice specifice, care susțin comunități biologice adaptate unor factori de mediu restrictivi și contribuie la menținerea diversității ecosistemelor costiere și continentale.</w:t>
            </w:r>
            <w:r w:rsidDel="00000000" w:rsidR="00000000" w:rsidRPr="00000000">
              <w:rPr>
                <w:rtl w:val="0"/>
              </w:rPr>
            </w:r>
          </w:p>
          <w:p w:rsidR="00000000" w:rsidDel="00000000" w:rsidP="00000000" w:rsidRDefault="00000000" w:rsidRPr="00000000" w14:paraId="00000081">
            <w:pPr>
              <w:jc w:val="both"/>
              <w:rPr/>
            </w:pPr>
            <w:r w:rsidDel="00000000" w:rsidR="00000000" w:rsidRPr="00000000">
              <w:rPr>
                <w:sz w:val="22"/>
                <w:szCs w:val="22"/>
                <w:rtl w:val="0"/>
              </w:rPr>
              <w:t xml:space="preserve">Desemnarea ca ZPB se fundamentează pe criteriul stabilit de metodologie pentru rezervații naturale.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rPr>
                <w:sz w:val="22"/>
                <w:szCs w:val="22"/>
              </w:rPr>
            </w:pPr>
            <w:r w:rsidDel="00000000" w:rsidR="00000000" w:rsidRPr="00000000">
              <w:rPr>
                <w:sz w:val="22"/>
                <w:szCs w:val="22"/>
                <w:rtl w:val="0"/>
              </w:rPr>
              <w:t xml:space="preserve">A04.01 Pășunatul intensiv</w:t>
            </w:r>
          </w:p>
          <w:p w:rsidR="00000000" w:rsidDel="00000000" w:rsidP="00000000" w:rsidRDefault="00000000" w:rsidRPr="00000000" w14:paraId="00000084">
            <w:pPr>
              <w:spacing w:after="0" w:lineRule="auto"/>
              <w:rPr>
                <w:sz w:val="22"/>
                <w:szCs w:val="22"/>
              </w:rPr>
            </w:pPr>
            <w:r w:rsidDel="00000000" w:rsidR="00000000" w:rsidRPr="00000000">
              <w:rPr>
                <w:sz w:val="22"/>
                <w:szCs w:val="22"/>
                <w:rtl w:val="0"/>
              </w:rPr>
              <w:t xml:space="preserve">J01.01 Incendii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 Habitate de pajiști halofile — regim de management activ</w:t>
            </w:r>
            <w:r w:rsidDel="00000000" w:rsidR="00000000" w:rsidRPr="00000000">
              <w:rPr>
                <w:rtl w:val="0"/>
              </w:rPr>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Conservarea diversității biologice a habitatelor de pajiști halofile desemnate ca ZPB prin aplicarea unor măsuri de management activ minimale și țintite, în vederea menținerii sau atingerii unei stări de conservare favorabile pentru habitatele de interes comunitar și speciile de interes conservativ asociate.</w:t>
            </w: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sidDel="00000000" w:rsidR="00000000" w:rsidRPr="00000000">
              <w:rPr>
                <w:rtl w:val="0"/>
              </w:rPr>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Menținerea suprafeței și a structurii habitatelor de pajiști halofile (sărături) incluse în ZPB.</w:t>
            </w: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Conservarea compoziției floristice caracteristice habitatelor saline și a faunei asociate.</w:t>
            </w:r>
            <w:r w:rsidDel="00000000" w:rsidR="00000000" w:rsidRPr="00000000">
              <w:rPr>
                <w:rtl w:val="0"/>
              </w:rPr>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Menținerea regimului hidrologic și a chimismului solului specifice habitatelor halofile.</w:t>
            </w: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Menținerea categoriei de folosință și interzicerea conversiei în arabil sau alte folosințe.</w:t>
            </w: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Continuarea utilizării tradiționale prin pășunat extensiv, cu încărcătură redusă.</w:t>
            </w:r>
            <w:r w:rsidDel="00000000" w:rsidR="00000000" w:rsidRPr="00000000">
              <w:rPr>
                <w:rtl w:val="0"/>
              </w:rPr>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Interzicerea desecărilor și a lucrărilor hidrotehnice care ar modifica regimul hidrologic local.</w:t>
            </w: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Utilizarea fertilizanților chimici și a pesticidelor se realizează în conformitate cu legislația națională în domeniu.</w:t>
            </w:r>
            <w:r w:rsidDel="00000000" w:rsidR="00000000" w:rsidRPr="00000000">
              <w:rPr>
                <w:rtl w:val="0"/>
              </w:rPr>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Interzicerea arderii vegetației.</w:t>
            </w: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Interzicerea depozitării deșeurilor și a construcțiilor pe suprafața habitatului.</w:t>
            </w:r>
            <w:r w:rsidDel="00000000" w:rsidR="00000000" w:rsidRPr="00000000">
              <w:rPr>
                <w:rtl w:val="0"/>
              </w:rPr>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Controlul speciilor invazive prin metode mecanice.</w:t>
            </w:r>
            <w:r w:rsidDel="00000000" w:rsidR="00000000" w:rsidRPr="00000000">
              <w:rPr>
                <w:rtl w:val="0"/>
              </w:rPr>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Interzicerea modificărilor topografice (nivelări, escavări) care ar afecta micro-relieful și regimul salin.</w:t>
            </w:r>
            <w:r w:rsidDel="00000000" w:rsidR="00000000" w:rsidRPr="00000000">
              <w:rPr>
                <w:rtl w:val="0"/>
              </w:rPr>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spacing w:after="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spacing w:after="0" w:lineRule="auto"/>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spacing w:before="240" w:lineRule="auto"/>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Pop I., colab., 1999-2000, Vegetaţia solurilor sărăturoase din România, Contrib. Bot. Cluj, XXXV (2): 285-332</w:t>
      </w:r>
      <w:r w:rsidDel="00000000" w:rsidR="00000000" w:rsidRPr="00000000">
        <w:rPr>
          <w:rtl w:val="0"/>
        </w:rPr>
      </w:r>
    </w:p>
    <w:p w:rsidR="00000000" w:rsidDel="00000000" w:rsidP="00000000" w:rsidRDefault="00000000" w:rsidRPr="00000000" w14:paraId="0000009A">
      <w:pPr>
        <w:spacing w:after="0" w:lineRule="auto"/>
        <w:rPr>
          <w:b w:val="1"/>
          <w:bCs w:val="1"/>
          <w:sz w:val="22"/>
          <w:szCs w:val="22"/>
        </w:rPr>
      </w:pPr>
      <w:r w:rsidDel="00000000" w:rsidR="00000000" w:rsidRPr="00000000">
        <w:rPr>
          <w:rtl w:val="0"/>
        </w:rPr>
      </w:r>
    </w:p>
    <w:p w:rsidR="00000000" w:rsidDel="00000000" w:rsidP="00000000" w:rsidRDefault="00000000" w:rsidRPr="00000000" w14:paraId="0000009B">
      <w:pPr>
        <w:spacing w:after="0" w:lineRule="auto"/>
        <w:jc w:val="center"/>
        <w:rPr>
          <w:b w:val="1"/>
          <w:bCs w:val="1"/>
          <w:sz w:val="22"/>
          <w:szCs w:val="22"/>
        </w:rPr>
      </w:pPr>
      <w:r w:rsidDel="00000000" w:rsidR="00000000" w:rsidRPr="00000000">
        <w:rPr>
          <w:rtl w:val="0"/>
        </w:rPr>
      </w:r>
    </w:p>
    <w:p w:rsidR="00000000" w:rsidDel="00000000" w:rsidP="00000000" w:rsidRDefault="00000000" w:rsidRPr="00000000" w14:paraId="0000009C">
      <w:pPr>
        <w:spacing w:after="0" w:lineRule="auto"/>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v0cq0bhmpky5" w:id="3"/>
      <w:bookmarkEnd w:id="3"/>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25 noiembrie 2024 – Slobozia, 12 februarie 2025 – Ploiești, 21 mai 2025 – Buzău.</w:t>
      </w:r>
    </w:p>
    <w:p w:rsidR="00000000" w:rsidDel="00000000" w:rsidP="00000000" w:rsidRDefault="00000000" w:rsidRPr="00000000" w14:paraId="000000A0">
      <w:pPr>
        <w:pBdr>
          <w:top w:color="000000" w:space="0" w:sz="6" w:val="single"/>
          <w:left w:color="000000" w:space="0" w:sz="6" w:val="single"/>
          <w:bottom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w:t>
      </w:r>
      <w:r w:rsidDel="00000000" w:rsidR="00000000" w:rsidRPr="00000000">
        <w:rPr>
          <w:rtl w:val="0"/>
        </w:rPr>
        <w:t xml:space="preserve"> </w:t>
      </w:r>
      <w:r w:rsidDel="00000000" w:rsidR="00000000" w:rsidRPr="00000000">
        <w:rPr>
          <w:b w:val="1"/>
          <w:bCs w:val="1"/>
          <w:sz w:val="22"/>
          <w:szCs w:val="22"/>
          <w:rtl w:val="0"/>
        </w:rPr>
        <w:t xml:space="preserve">19 decembrie 2025</w:t>
      </w:r>
      <w:r w:rsidDel="00000000" w:rsidR="00000000" w:rsidRPr="00000000">
        <w:rPr>
          <w:sz w:val="22"/>
          <w:szCs w:val="22"/>
          <w:rtl w:val="0"/>
        </w:rPr>
        <w:t xml:space="preserve"> cu participarea factorilor interesați relevanți din județul Buzău, în data de </w:t>
      </w:r>
      <w:r w:rsidDel="00000000" w:rsidR="00000000" w:rsidRPr="00000000">
        <w:rPr>
          <w:b w:val="1"/>
          <w:bCs w:val="1"/>
          <w:sz w:val="22"/>
          <w:szCs w:val="22"/>
          <w:rtl w:val="0"/>
        </w:rPr>
        <w:t xml:space="preserve">29 ianuarie 2026</w:t>
      </w:r>
      <w:r w:rsidDel="00000000" w:rsidR="00000000" w:rsidRPr="00000000">
        <w:rPr>
          <w:sz w:val="22"/>
          <w:szCs w:val="22"/>
          <w:rtl w:val="0"/>
        </w:rPr>
        <w:t xml:space="preserve">  cu participarea factorilor interesați relevanți din județul Ialomița și în data de </w:t>
      </w:r>
      <w:r w:rsidDel="00000000" w:rsidR="00000000" w:rsidRPr="00000000">
        <w:rPr>
          <w:b w:val="1"/>
          <w:bCs w:val="1"/>
          <w:sz w:val="22"/>
          <w:szCs w:val="22"/>
          <w:rtl w:val="0"/>
        </w:rPr>
        <w:t xml:space="preserve">20 ianuarie 2026 </w:t>
      </w:r>
      <w:r w:rsidDel="00000000" w:rsidR="00000000" w:rsidRPr="00000000">
        <w:rPr>
          <w:sz w:val="22"/>
          <w:szCs w:val="22"/>
          <w:rtl w:val="0"/>
        </w:rPr>
        <w:t xml:space="preserve"> cu participarea factorilor interesați relevanți din județul Prahova. De asemenea au avut loc consultări fizice cu participarea factorilor interesați relevanți dup cum urmează: În ziua de </w:t>
      </w:r>
      <w:r w:rsidDel="00000000" w:rsidR="00000000" w:rsidRPr="00000000">
        <w:rPr>
          <w:b w:val="1"/>
          <w:bCs w:val="1"/>
          <w:sz w:val="22"/>
          <w:szCs w:val="22"/>
          <w:rtl w:val="0"/>
        </w:rPr>
        <w:t xml:space="preserve">11 februarie 2026</w:t>
      </w:r>
      <w:r w:rsidDel="00000000" w:rsidR="00000000" w:rsidRPr="00000000">
        <w:rPr>
          <w:sz w:val="22"/>
          <w:szCs w:val="22"/>
          <w:rtl w:val="0"/>
        </w:rPr>
        <w:t xml:space="preserve"> a avut loc consultarea la prefectura Prahova cu reprezentanții fiecărui UAT din județ,</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spacing w:after="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A3">
      <w:pPr>
        <w:jc w:val="center"/>
        <w:rPr/>
      </w:pPr>
      <w:r w:rsidDel="00000000" w:rsidR="00000000" w:rsidRPr="00000000">
        <w:rPr>
          <w:rtl w:val="0"/>
        </w:rPr>
      </w:r>
    </w:p>
    <w:p w:rsidR="00000000" w:rsidDel="00000000" w:rsidP="00000000" w:rsidRDefault="00000000" w:rsidRPr="00000000" w14:paraId="000000A4">
      <w:pPr>
        <w:spacing w:after="0" w:line="360" w:lineRule="auto"/>
        <w:jc w:val="both"/>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A5">
      <w:pPr>
        <w:spacing w:after="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A6">
      <w:pPr>
        <w:jc w:val="both"/>
        <w:rPr>
          <w:sz w:val="22"/>
          <w:szCs w:val="22"/>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Times New Roman"/>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41kZXgpCAXUwLxPkM7S377FnyA==">CgMxLjAaMAoBMBIrCikIB0IlChFRdWF0dHJvY2VudG8gU2FucxIQQXJpYWwgVW5pY29kZSBNUzIOaC5rM2I2c283azJoaGoyDmguaDVzbGV1ZDFzZXMwMg5oLmZqMGEybHNjNTRzMDIOaC52MGNxMGJobXBreTU4AHIhMVRmVHJIeFRSdGwwZ0lxMVByX0Z2c19mVENXYzNuWjNv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